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42E6C" w14:textId="380F1277" w:rsidR="00365B41" w:rsidRDefault="00CE17E5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1C5E6C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1C5E6C">
        <w:rPr>
          <w:rFonts w:ascii="Corbel" w:eastAsia="Corbel" w:hAnsi="Corbel" w:cs="Corbel"/>
          <w:i/>
        </w:rPr>
        <w:t>23</w:t>
      </w:r>
    </w:p>
    <w:p w14:paraId="6405B734" w14:textId="77777777" w:rsidR="00365B41" w:rsidRDefault="00365B41">
      <w:pPr>
        <w:spacing w:line="240" w:lineRule="auto"/>
        <w:jc w:val="right"/>
        <w:rPr>
          <w:rFonts w:ascii="Corbel" w:eastAsia="Corbel" w:hAnsi="Corbel" w:cs="Corbel"/>
          <w:i/>
        </w:rPr>
      </w:pPr>
    </w:p>
    <w:p w14:paraId="4A523B27" w14:textId="77777777" w:rsidR="00365B41" w:rsidRDefault="00CE17E5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6C812EF2" w14:textId="0A2D6D51" w:rsidR="00473C8A" w:rsidRDefault="00473C8A" w:rsidP="00F73C7D">
      <w:pPr>
        <w:spacing w:after="0" w:line="240" w:lineRule="auto"/>
        <w:ind w:firstLine="720"/>
        <w:jc w:val="center"/>
        <w:rPr>
          <w:color w:val="00000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F73C7D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1460FE82" w14:textId="77777777" w:rsidR="00EA3F53" w:rsidRDefault="00EA3F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orbel" w:eastAsia="Corbel" w:hAnsi="Corbel" w:cs="Corbel"/>
          <w:sz w:val="24"/>
          <w:szCs w:val="24"/>
        </w:rPr>
      </w:pPr>
    </w:p>
    <w:p w14:paraId="4DECE9AE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365B41" w14:paraId="08FE50E3" w14:textId="77777777">
        <w:tc>
          <w:tcPr>
            <w:tcW w:w="2694" w:type="dxa"/>
            <w:vAlign w:val="center"/>
          </w:tcPr>
          <w:p w14:paraId="14CD9C7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EF85C6B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</w:t>
            </w:r>
            <w:r>
              <w:rPr>
                <w:rFonts w:ascii="Corbel" w:eastAsia="Corbel" w:hAnsi="Corbel" w:cs="Corbel"/>
                <w:sz w:val="24"/>
                <w:szCs w:val="24"/>
              </w:rPr>
              <w:t>sychologia</w:t>
            </w:r>
          </w:p>
        </w:tc>
      </w:tr>
      <w:tr w:rsidR="00F73C7D" w14:paraId="784A0B08" w14:textId="77777777">
        <w:tc>
          <w:tcPr>
            <w:tcW w:w="2694" w:type="dxa"/>
            <w:vAlign w:val="center"/>
          </w:tcPr>
          <w:p w14:paraId="1F71CA0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B60B699" w14:textId="0BA758A6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E5/JI</w:t>
            </w:r>
          </w:p>
        </w:tc>
      </w:tr>
      <w:tr w:rsidR="00F73C7D" w14:paraId="78CDA642" w14:textId="77777777">
        <w:tc>
          <w:tcPr>
            <w:tcW w:w="2694" w:type="dxa"/>
            <w:vAlign w:val="center"/>
          </w:tcPr>
          <w:p w14:paraId="4B96310F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E4EFBA" w14:textId="655890D4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F73C7D" w14:paraId="6048F779" w14:textId="77777777">
        <w:tc>
          <w:tcPr>
            <w:tcW w:w="2694" w:type="dxa"/>
            <w:vAlign w:val="center"/>
          </w:tcPr>
          <w:p w14:paraId="04701D34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1D04AB" w14:textId="7FF20ABE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Muzyki</w:t>
            </w:r>
          </w:p>
        </w:tc>
      </w:tr>
      <w:tr w:rsidR="00F73C7D" w14:paraId="7E1FDB27" w14:textId="77777777">
        <w:tc>
          <w:tcPr>
            <w:tcW w:w="2694" w:type="dxa"/>
            <w:vAlign w:val="center"/>
          </w:tcPr>
          <w:p w14:paraId="6A4AD79D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3E8923" w14:textId="3D4914AA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Jazz i Muzyka Rozrywkowa</w:t>
            </w:r>
          </w:p>
        </w:tc>
      </w:tr>
      <w:tr w:rsidR="00F73C7D" w14:paraId="0C6938A1" w14:textId="77777777">
        <w:tc>
          <w:tcPr>
            <w:tcW w:w="2694" w:type="dxa"/>
            <w:vAlign w:val="center"/>
          </w:tcPr>
          <w:p w14:paraId="27276666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901B04" w14:textId="23D7992A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F73C7D" w14:paraId="4E62B4E8" w14:textId="77777777">
        <w:tc>
          <w:tcPr>
            <w:tcW w:w="2694" w:type="dxa"/>
            <w:vAlign w:val="center"/>
          </w:tcPr>
          <w:p w14:paraId="3BAE399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E49CDE" w14:textId="3DCDD921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F73C7D" w14:paraId="17799DA6" w14:textId="77777777">
        <w:tc>
          <w:tcPr>
            <w:tcW w:w="2694" w:type="dxa"/>
            <w:vAlign w:val="center"/>
          </w:tcPr>
          <w:p w14:paraId="3BC31454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5EFB182" w14:textId="79243302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F73C7D" w14:paraId="6F9731F7" w14:textId="77777777">
        <w:tc>
          <w:tcPr>
            <w:tcW w:w="2694" w:type="dxa"/>
            <w:vAlign w:val="center"/>
          </w:tcPr>
          <w:p w14:paraId="2FA19F7B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66FF1AC" w14:textId="49946356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I, semestr 1,2</w:t>
            </w:r>
          </w:p>
        </w:tc>
      </w:tr>
      <w:tr w:rsidR="00F73C7D" w14:paraId="2B6E62CB" w14:textId="77777777">
        <w:tc>
          <w:tcPr>
            <w:tcW w:w="2694" w:type="dxa"/>
            <w:vAlign w:val="center"/>
          </w:tcPr>
          <w:p w14:paraId="1664D2CF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F80F44" w14:textId="738F2CA1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Swobodnego wyboru</w:t>
            </w:r>
          </w:p>
        </w:tc>
      </w:tr>
      <w:tr w:rsidR="00F73C7D" w14:paraId="658F6EED" w14:textId="77777777">
        <w:tc>
          <w:tcPr>
            <w:tcW w:w="2694" w:type="dxa"/>
            <w:vAlign w:val="center"/>
          </w:tcPr>
          <w:p w14:paraId="44D0DD56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C8130C" w14:textId="39BD2CEA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</w:t>
            </w:r>
          </w:p>
        </w:tc>
      </w:tr>
      <w:tr w:rsidR="00F73C7D" w14:paraId="08E543AF" w14:textId="77777777">
        <w:tc>
          <w:tcPr>
            <w:tcW w:w="2694" w:type="dxa"/>
            <w:vAlign w:val="center"/>
          </w:tcPr>
          <w:p w14:paraId="4A9F6372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B6F516" w14:textId="6BFE7CDF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hab. Mirosław Dymon</w:t>
            </w:r>
          </w:p>
        </w:tc>
      </w:tr>
      <w:tr w:rsidR="00F73C7D" w14:paraId="7C5103D2" w14:textId="77777777">
        <w:tc>
          <w:tcPr>
            <w:tcW w:w="2694" w:type="dxa"/>
            <w:vAlign w:val="center"/>
          </w:tcPr>
          <w:p w14:paraId="5E623942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3B8B04" w14:textId="0D2CC1CE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hab. Mirosław Dymon</w:t>
            </w:r>
          </w:p>
        </w:tc>
      </w:tr>
    </w:tbl>
    <w:p w14:paraId="4B0C9ABB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3D98D31F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AE82846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75DE15E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65B41" w14:paraId="46102833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A81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098D5FF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45A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E75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A54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EA4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0B2FC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F690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D189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698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A39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F73C7D" w14:paraId="5446C27C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18A5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57644" w14:textId="504C0ECD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E026" w14:textId="10E09CC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FCA7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6D41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479C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9DBD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0C2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9C85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87E6C" w14:textId="3FD01086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73C7D" w14:paraId="2496540A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F34D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AC29" w14:textId="2C16C5F0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7CE8" w14:textId="00B45930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AC38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9B54F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9727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C8BF5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1935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F2F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29DF" w14:textId="0198E04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622B935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6D27FB38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31DD92CC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1C5574E7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zajęcia w formie tradycyjnej </w:t>
      </w:r>
    </w:p>
    <w:p w14:paraId="15727EC3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trike/>
          <w:color w:val="000000"/>
          <w:sz w:val="24"/>
          <w:szCs w:val="24"/>
        </w:rPr>
      </w:pPr>
      <w:r>
        <w:rPr>
          <w:rFonts w:ascii="MS Gothic" w:eastAsia="MS Gothic" w:hAnsi="MS Gothic" w:cs="MS Gothic"/>
          <w:smallCaps/>
          <w:strike/>
          <w:color w:val="000000"/>
          <w:sz w:val="24"/>
          <w:szCs w:val="24"/>
        </w:rPr>
        <w:t>☐</w:t>
      </w:r>
      <w:r>
        <w:rPr>
          <w:rFonts w:ascii="Corbel" w:eastAsia="Corbel" w:hAnsi="Corbel" w:cs="Corbel"/>
          <w:strike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6475C532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151AFE83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7A297EB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43AAF248" w14:textId="1BA001EE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lastRenderedPageBreak/>
        <w:t xml:space="preserve">Semestr </w:t>
      </w:r>
      <w:r w:rsidR="00F73C7D">
        <w:rPr>
          <w:rFonts w:ascii="Corbel" w:eastAsia="Corbel" w:hAnsi="Corbel" w:cs="Corbel"/>
          <w:color w:val="000000"/>
          <w:sz w:val="24"/>
          <w:szCs w:val="24"/>
        </w:rPr>
        <w:t>1,2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zaliczenie, semestr </w:t>
      </w:r>
      <w:r w:rsidR="00F73C7D">
        <w:rPr>
          <w:rFonts w:ascii="Corbel" w:eastAsia="Corbel" w:hAnsi="Corbel" w:cs="Corbel"/>
          <w:color w:val="000000"/>
          <w:sz w:val="24"/>
          <w:szCs w:val="24"/>
        </w:rPr>
        <w:t>2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egzamin</w:t>
      </w:r>
    </w:p>
    <w:p w14:paraId="101D7AD1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5FD626A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74B56913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65B41" w14:paraId="331F766B" w14:textId="77777777">
        <w:tc>
          <w:tcPr>
            <w:tcW w:w="9520" w:type="dxa"/>
          </w:tcPr>
          <w:p w14:paraId="6E8D05AB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Zainteresowanie życiem psychicznym i funkcjonowaniem człowieka w systemie oświatowym i kulturze.</w:t>
            </w:r>
          </w:p>
        </w:tc>
      </w:tr>
    </w:tbl>
    <w:p w14:paraId="590EC61B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6D2CE7B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004801E7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57DBDC1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23E56FDB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365B41" w14:paraId="07D633CF" w14:textId="77777777">
        <w:tc>
          <w:tcPr>
            <w:tcW w:w="843" w:type="dxa"/>
            <w:vAlign w:val="center"/>
          </w:tcPr>
          <w:p w14:paraId="3400E526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163AC5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Zapoznanie studentów z podstawowymi zagadnieniami z zakresu psychologii oraz ukształtowanie umiejętności wykorzystania uzyskanej wiedzy w działalności praktycznej</w:t>
            </w:r>
          </w:p>
        </w:tc>
      </w:tr>
      <w:tr w:rsidR="00365B41" w14:paraId="3DD04DF7" w14:textId="77777777">
        <w:tc>
          <w:tcPr>
            <w:tcW w:w="843" w:type="dxa"/>
            <w:vAlign w:val="center"/>
          </w:tcPr>
          <w:p w14:paraId="3F8E4F4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183869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Poznanie i zrozumienie przez studentów struktury życia psychicznego i zachowań człowieka, podstawowych procesów psychicznych oraz praw i prawidłowości rządzących tymi procesami, a także czynników determinujących ich przebieg,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w kontekście różnych koncepcji psychologicznych człowieka</w:t>
            </w:r>
          </w:p>
        </w:tc>
      </w:tr>
      <w:tr w:rsidR="00365B41" w14:paraId="327C50C8" w14:textId="77777777">
        <w:tc>
          <w:tcPr>
            <w:tcW w:w="843" w:type="dxa"/>
            <w:vAlign w:val="center"/>
          </w:tcPr>
          <w:p w14:paraId="7B4BCC2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25E3E2B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Zapoznanie z prawidłowościami funkcjonowania jednostki w grupie społecznej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i zawodowej, z wiedzą dotyczącą determinant ludzkiego zachowania oraz z niektórymi zjawiskami społecznymi i ich skutkami.</w:t>
            </w:r>
          </w:p>
        </w:tc>
      </w:tr>
      <w:tr w:rsidR="00365B41" w14:paraId="5126CE60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3D02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B37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Prawidłowe wykorzystywanie przez studentów nabytej wiedzy i umiejętności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br/>
              <w:t>w codziennej działalności zawodowej.</w:t>
            </w:r>
          </w:p>
        </w:tc>
      </w:tr>
    </w:tbl>
    <w:p w14:paraId="58C81E67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04333FB" w14:textId="77777777" w:rsidR="00365B41" w:rsidRDefault="00CE17E5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7D2DE07F" w14:textId="77777777" w:rsidR="00365B41" w:rsidRDefault="00365B41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9"/>
        <w:gridCol w:w="5976"/>
        <w:gridCol w:w="1865"/>
      </w:tblGrid>
      <w:tr w:rsidR="00365B41" w14:paraId="7449A45C" w14:textId="77777777">
        <w:tc>
          <w:tcPr>
            <w:tcW w:w="1679" w:type="dxa"/>
            <w:vAlign w:val="center"/>
          </w:tcPr>
          <w:p w14:paraId="640A70C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7F9674A9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A0671D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65B41" w14:paraId="6B376C85" w14:textId="77777777">
        <w:tc>
          <w:tcPr>
            <w:tcW w:w="1679" w:type="dxa"/>
          </w:tcPr>
          <w:p w14:paraId="48334F2A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976" w:type="dxa"/>
          </w:tcPr>
          <w:p w14:paraId="7370CDE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Orientuje się w literaturze dotyczącej przedmiotu, zarówno w aspekcie historycznym jak i aktualnych uwarunkowaniach i nurtach, a także ma podstawową orientację w zakresie prawa autorskiego</w:t>
            </w:r>
          </w:p>
        </w:tc>
        <w:tc>
          <w:tcPr>
            <w:tcW w:w="1865" w:type="dxa"/>
          </w:tcPr>
          <w:p w14:paraId="49981A5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K_W06, K_W08</w:t>
            </w:r>
          </w:p>
        </w:tc>
      </w:tr>
      <w:tr w:rsidR="00365B41" w14:paraId="5931E033" w14:textId="77777777">
        <w:tc>
          <w:tcPr>
            <w:tcW w:w="1679" w:type="dxa"/>
          </w:tcPr>
          <w:p w14:paraId="484B204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976" w:type="dxa"/>
          </w:tcPr>
          <w:p w14:paraId="052133DC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swobodnych, ustnych i pisemnych wypowiedzi, których tematyka związana jest z: procesami rozwoju ucznia w okresie dzieciństwa, adolescencji i wczesnej dorosłości; procesami myślenia, spostrzegania, uwagi i pamięci; rozwoju społeczno-emocjonalnego i moralnego, zmianami fizycznymi i psychicznymi, kształtowania osobowości oraz zaburzeń w rozwoju podstawowych procesów psychicznych, integracji i dezintegracji, a także kształtowaniem się stylu życia</w:t>
            </w:r>
          </w:p>
        </w:tc>
        <w:tc>
          <w:tcPr>
            <w:tcW w:w="1865" w:type="dxa"/>
          </w:tcPr>
          <w:p w14:paraId="65CF3505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K_U02, K_U12,</w:t>
            </w:r>
          </w:p>
        </w:tc>
      </w:tr>
      <w:tr w:rsidR="00365B41" w14:paraId="547FAB4F" w14:textId="77777777">
        <w:tc>
          <w:tcPr>
            <w:tcW w:w="1679" w:type="dxa"/>
          </w:tcPr>
          <w:p w14:paraId="6972E72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976" w:type="dxa"/>
          </w:tcPr>
          <w:p w14:paraId="7819DEB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Posiada umiejętność autorefleksji i samorozwoju, strategiami radzenia sobie z trudnościami, stresem i wypaleniem zawodowym</w:t>
            </w:r>
          </w:p>
        </w:tc>
        <w:tc>
          <w:tcPr>
            <w:tcW w:w="1865" w:type="dxa"/>
          </w:tcPr>
          <w:p w14:paraId="1380EFE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K_U14, K_U15</w:t>
            </w:r>
          </w:p>
        </w:tc>
      </w:tr>
      <w:tr w:rsidR="00365B41" w14:paraId="0B6723DD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D95B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41D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Wykorzystuje zdobyta wiedzę psychologiczną do analizy zdarzeń i samodzielnym rozwiązywaniem problemów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91E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K_K05, K_K06, K_K07</w:t>
            </w:r>
          </w:p>
        </w:tc>
      </w:tr>
      <w:tr w:rsidR="00365B41" w14:paraId="79B1D1DE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79B5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C37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umiejętność zapanowania nad tremą i stresem. Świadomie kontroluje swoje emocje.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DD4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K_K04</w:t>
            </w:r>
          </w:p>
        </w:tc>
      </w:tr>
    </w:tbl>
    <w:p w14:paraId="35CD3320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C2F27AC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5811AB2E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8E0D84E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4D704F3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7E5A53B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7000C928" w14:textId="77777777" w:rsidR="00365B41" w:rsidRDefault="00CE17E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693205FB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65B41" w14:paraId="3C629013" w14:textId="77777777">
        <w:tc>
          <w:tcPr>
            <w:tcW w:w="9520" w:type="dxa"/>
          </w:tcPr>
          <w:p w14:paraId="3F1C512A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365B41" w14:paraId="614F8C74" w14:textId="77777777">
        <w:tc>
          <w:tcPr>
            <w:tcW w:w="9520" w:type="dxa"/>
          </w:tcPr>
          <w:p w14:paraId="2C3DFE3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Definicje i cele psychologii jako nauki. Współczesne kierunki psychologii, wybrane koncepcje.</w:t>
            </w:r>
          </w:p>
        </w:tc>
      </w:tr>
      <w:tr w:rsidR="00365B41" w14:paraId="0A3EED26" w14:textId="77777777">
        <w:tc>
          <w:tcPr>
            <w:tcW w:w="9520" w:type="dxa"/>
          </w:tcPr>
          <w:p w14:paraId="43CC289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Modele uczenia się, w tym koncepcje klasyczne i współczesne ujęcia.</w:t>
            </w:r>
          </w:p>
        </w:tc>
      </w:tr>
      <w:tr w:rsidR="00365B41" w14:paraId="5BF4A388" w14:textId="77777777">
        <w:tc>
          <w:tcPr>
            <w:tcW w:w="9520" w:type="dxa"/>
          </w:tcPr>
          <w:p w14:paraId="2B1C83A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Proces rozwoju człowieka- sposoby ujmowania człowieka w rozwoju, psychologia biegu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życia,   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  ł    właściwości rozwoju, zmian rozwojowych, prawidłowości i nieprawidłowości, uwarunkowań, </w:t>
            </w:r>
          </w:p>
          <w:p w14:paraId="7FF4588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porządkujących podział życia człowieka na stadia rozwojowe.</w:t>
            </w:r>
          </w:p>
        </w:tc>
      </w:tr>
      <w:tr w:rsidR="00365B41" w14:paraId="53A5D1E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81A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Wybrane koncepcje rozwojowe i ich zastosowanie w pracy.</w:t>
            </w:r>
          </w:p>
        </w:tc>
      </w:tr>
      <w:tr w:rsidR="00365B41" w14:paraId="7D483B2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F8D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Psychologia różnic indywidualnych – różnice w zakresie inteligencji, temperamentu,  </w:t>
            </w:r>
          </w:p>
          <w:p w14:paraId="24C0389A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osobowości i stylu poznawczego.      </w:t>
            </w:r>
          </w:p>
        </w:tc>
      </w:tr>
      <w:tr w:rsidR="00365B41" w14:paraId="5B7223BB" w14:textId="77777777">
        <w:tc>
          <w:tcPr>
            <w:tcW w:w="9520" w:type="dxa"/>
          </w:tcPr>
          <w:p w14:paraId="5711D40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Procesy psychiczne człowieka – poznawcze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 spostrzeganie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wyobraźnia, uwaga, pamięć,</w:t>
            </w:r>
          </w:p>
          <w:p w14:paraId="6201003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myślenie), emocjonalne, motywacyjne.</w:t>
            </w:r>
          </w:p>
        </w:tc>
      </w:tr>
      <w:tr w:rsidR="00365B41" w14:paraId="487F92F1" w14:textId="77777777">
        <w:tc>
          <w:tcPr>
            <w:tcW w:w="9520" w:type="dxa"/>
          </w:tcPr>
          <w:p w14:paraId="44D1B066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Charakterystyka okresów rozwojowych człowieka, ze szczególnym uwzględnieniem okresu </w:t>
            </w:r>
          </w:p>
          <w:p w14:paraId="3B690F5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dzieciństwa, adolescencji i wczesnej dorosłości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 rozwój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: fizyczny, motoryczny, psychoseksualny, poznawczy, społeczno-emocjonalny i moralny).</w:t>
            </w:r>
          </w:p>
        </w:tc>
      </w:tr>
      <w:tr w:rsidR="00365B41" w14:paraId="49B9C88B" w14:textId="77777777">
        <w:tc>
          <w:tcPr>
            <w:tcW w:w="9520" w:type="dxa"/>
          </w:tcPr>
          <w:p w14:paraId="613502D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Kompetencje wychowawcze i błędy w wychowaniu, oddziaływanie mediów.</w:t>
            </w:r>
          </w:p>
        </w:tc>
      </w:tr>
      <w:tr w:rsidR="00365B41" w14:paraId="3962566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544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Trudności w uczeniu się, ich przyczyny i strategie przezwyciężeni.</w:t>
            </w:r>
          </w:p>
        </w:tc>
      </w:tr>
      <w:tr w:rsidR="00365B41" w14:paraId="7E0585A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A96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Dysharmonie i zaburzenia rozwojowe. Problemy emocjonalne dzieci i młodzieży.</w:t>
            </w:r>
          </w:p>
        </w:tc>
      </w:tr>
      <w:tr w:rsidR="00365B41" w14:paraId="7A2D4C6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17D6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Zdolności i uzdolnienia, praca z uczniem zdolnym i (nie) zdolnym.</w:t>
            </w:r>
          </w:p>
        </w:tc>
      </w:tr>
      <w:tr w:rsidR="00365B41" w14:paraId="5C1C3C5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C9B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Stres i radzenie sobie ze stresem. Wypalenie zawodowe.</w:t>
            </w:r>
          </w:p>
        </w:tc>
      </w:tr>
    </w:tbl>
    <w:p w14:paraId="42437454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8B208DA" w14:textId="507C9EA3" w:rsidR="001C5E6C" w:rsidRPr="001C5E6C" w:rsidRDefault="001C5E6C" w:rsidP="001C5E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168A1BA7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B5388D8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5EB5A2A1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92CE45C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>.:</w:t>
      </w:r>
    </w:p>
    <w:p w14:paraId="4A419083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</w:t>
      </w:r>
      <w:r>
        <w:rPr>
          <w:rFonts w:ascii="Corbel" w:eastAsia="Corbel" w:hAnsi="Corbel" w:cs="Corbel"/>
          <w:b/>
          <w:i/>
          <w:color w:val="000000"/>
          <w:sz w:val="20"/>
          <w:szCs w:val="20"/>
          <w:u w:val="single"/>
        </w:rPr>
        <w:t>wykład problemowy, wykład z prezentacją multimedialną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, </w:t>
      </w:r>
    </w:p>
    <w:p w14:paraId="5051CB6E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Ćwiczenia: </w:t>
      </w:r>
      <w:r w:rsidRPr="00EA3F53">
        <w:rPr>
          <w:rFonts w:ascii="Corbel" w:eastAsia="Corbel" w:hAnsi="Corbel" w:cs="Corbel"/>
          <w:b/>
          <w:i/>
          <w:color w:val="000000"/>
          <w:sz w:val="20"/>
          <w:szCs w:val="20"/>
        </w:rPr>
        <w:t>analiza tekstów z dyskusją</w:t>
      </w:r>
      <w:r>
        <w:rPr>
          <w:rFonts w:ascii="Corbel" w:eastAsia="Corbel" w:hAnsi="Corbel" w:cs="Corbel"/>
          <w:b/>
          <w:i/>
          <w:color w:val="000000"/>
          <w:sz w:val="20"/>
          <w:szCs w:val="20"/>
        </w:rPr>
        <w:t>, burza mózgów, interpretacja tekstów źródłowych, praca indywidualna, analiza przypadków</w:t>
      </w:r>
    </w:p>
    <w:p w14:paraId="6CF60CA1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64F7C3E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225E24D3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0B78560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6B847BBB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365B41" w14:paraId="7CCA18C8" w14:textId="77777777">
        <w:trPr>
          <w:trHeight w:val="1056"/>
        </w:trPr>
        <w:tc>
          <w:tcPr>
            <w:tcW w:w="1962" w:type="dxa"/>
            <w:vAlign w:val="center"/>
          </w:tcPr>
          <w:p w14:paraId="548B963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A0DA6F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48CA874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B38D5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2F417249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365B41" w14:paraId="0B542DBF" w14:textId="77777777">
        <w:tc>
          <w:tcPr>
            <w:tcW w:w="1962" w:type="dxa"/>
          </w:tcPr>
          <w:p w14:paraId="7025AEA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</w:t>
            </w: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AB5D7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792E9698" w14:textId="406EC892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</w:t>
            </w:r>
          </w:p>
        </w:tc>
      </w:tr>
      <w:tr w:rsidR="00365B41" w14:paraId="2051E779" w14:textId="77777777">
        <w:tc>
          <w:tcPr>
            <w:tcW w:w="1962" w:type="dxa"/>
          </w:tcPr>
          <w:p w14:paraId="376BBAD9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3AEBF51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aktywność, obserwacja zajęć</w:t>
            </w:r>
          </w:p>
        </w:tc>
        <w:tc>
          <w:tcPr>
            <w:tcW w:w="2117" w:type="dxa"/>
          </w:tcPr>
          <w:p w14:paraId="09266088" w14:textId="051C0D46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</w:t>
            </w:r>
          </w:p>
        </w:tc>
      </w:tr>
      <w:tr w:rsidR="00365B41" w14:paraId="178D9D9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CAE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A1E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przygotowanie pracy pisemnej dot. zaobserwowanego problemu, obserwacja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7FB9" w14:textId="1D797974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</w:t>
            </w:r>
          </w:p>
        </w:tc>
      </w:tr>
      <w:tr w:rsidR="00365B41" w14:paraId="55F2803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A63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7FF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przygotowanie pracy pisemnej dot. zaobserwowanego problemu, obserwacja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07BB" w14:textId="55343234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</w:t>
            </w:r>
          </w:p>
        </w:tc>
      </w:tr>
      <w:tr w:rsidR="00365B41" w14:paraId="0AF0101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1AB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BCF0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0559" w14:textId="1EDCF4E4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</w:t>
            </w:r>
          </w:p>
        </w:tc>
      </w:tr>
    </w:tbl>
    <w:p w14:paraId="36A5CCEC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1B344AA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255DF9D0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145620D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6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365B41" w14:paraId="4F4ECC78" w14:textId="77777777">
        <w:tc>
          <w:tcPr>
            <w:tcW w:w="9520" w:type="dxa"/>
          </w:tcPr>
          <w:p w14:paraId="7DCF5D1E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WYKŁAD: zaliczenie pisemne testu sprawdzającego efekty kształcenia na podstawie skali:</w:t>
            </w:r>
          </w:p>
          <w:p w14:paraId="4B2C45B6" w14:textId="77777777" w:rsidR="00365B41" w:rsidRDefault="00365B41">
            <w:pPr>
              <w:spacing w:after="0" w:line="240" w:lineRule="auto"/>
              <w:ind w:left="36"/>
            </w:pPr>
          </w:p>
          <w:p w14:paraId="7C7B42DC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5.0 – wykazuje znajomość każdej z treści kształcenia na poziomie         92%-100% (znakomita wiedza)</w:t>
            </w:r>
          </w:p>
          <w:p w14:paraId="1FC0F9C5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4.5 – wykazuje znajomość każdej z treści kształcenia na poziomie 84%-91% (bardzo dobry poziom wiedzy z drobnymi błędami)</w:t>
            </w:r>
          </w:p>
          <w:p w14:paraId="493ABA2E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4.0 – wykazuje znajomość każdej z treści kształcenia na poziomie</w:t>
            </w:r>
          </w:p>
          <w:p w14:paraId="6D0558B7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76-83</w:t>
            </w:r>
            <w:proofErr w:type="gramStart"/>
            <w:r>
              <w:t>%  (</w:t>
            </w:r>
            <w:proofErr w:type="gramEnd"/>
            <w:r>
              <w:t xml:space="preserve">dobry poziom </w:t>
            </w:r>
            <w:proofErr w:type="gramStart"/>
            <w:r>
              <w:t>wiedzy,  z</w:t>
            </w:r>
            <w:proofErr w:type="gramEnd"/>
            <w:r>
              <w:t xml:space="preserve"> pewnymi niedociągnięciami)</w:t>
            </w:r>
          </w:p>
          <w:p w14:paraId="012954CD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3.5 – wykazuje znajomość każdej z treści kształcenia na poziomie 68%-75% (zadowalająca wiedza, z niewielką liczbą błędów)</w:t>
            </w:r>
          </w:p>
          <w:p w14:paraId="29A6FABD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3.0 – wykazuje znajomość każdej z treści kształcenia na poziomie 61%-67</w:t>
            </w:r>
            <w:proofErr w:type="gramStart"/>
            <w:r>
              <w:t>%  (</w:t>
            </w:r>
            <w:proofErr w:type="gramEnd"/>
            <w:r>
              <w:t>zadowalająca wiedza z licznymi błędami)</w:t>
            </w:r>
          </w:p>
          <w:p w14:paraId="05EDFC55" w14:textId="77777777" w:rsidR="00365B41" w:rsidRDefault="00CE17E5">
            <w:pPr>
              <w:spacing w:after="0" w:line="240" w:lineRule="auto"/>
              <w:ind w:left="36"/>
              <w:jc w:val="both"/>
            </w:pPr>
            <w:r>
              <w:t>2.0 – wykazuje znajomość każdej z treści kształcenia poniżej</w:t>
            </w:r>
          </w:p>
          <w:p w14:paraId="15F5F56D" w14:textId="77777777" w:rsidR="00365B41" w:rsidRDefault="00CE17E5">
            <w:pPr>
              <w:spacing w:after="0" w:line="240" w:lineRule="auto"/>
              <w:ind w:left="36"/>
              <w:jc w:val="center"/>
            </w:pPr>
            <w:r>
              <w:t>60% (niezadowalająca wiedza, liczne błędy)</w:t>
            </w:r>
          </w:p>
          <w:p w14:paraId="17D51CB2" w14:textId="77777777" w:rsidR="00365B41" w:rsidRDefault="00365B41">
            <w:pPr>
              <w:spacing w:after="0" w:line="240" w:lineRule="auto"/>
              <w:ind w:left="36"/>
              <w:jc w:val="center"/>
            </w:pPr>
          </w:p>
          <w:p w14:paraId="65BA9C6F" w14:textId="77777777" w:rsidR="00365B41" w:rsidRDefault="00CE17E5">
            <w:pPr>
              <w:spacing w:after="0" w:line="240" w:lineRule="auto"/>
              <w:ind w:left="36"/>
              <w:jc w:val="center"/>
            </w:pPr>
            <w:r>
              <w:t>Ocenę pozytywną można uzyskać tylko przy min. 75% obecności na wykładach</w:t>
            </w:r>
          </w:p>
          <w:p w14:paraId="4310469F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  <w:sz w:val="24"/>
                <w:szCs w:val="24"/>
              </w:rPr>
              <w:t>Wszystkie kierunkowe efekty kształcenia są realizowane podczas całego cyklu nauczania przedmiotu.</w:t>
            </w:r>
          </w:p>
          <w:p w14:paraId="62722052" w14:textId="77777777" w:rsidR="00365B41" w:rsidRDefault="0036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1D06F9E7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FADD262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A6CCDAC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7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1"/>
        <w:gridCol w:w="4619"/>
      </w:tblGrid>
      <w:tr w:rsidR="00365B41" w14:paraId="13AC8532" w14:textId="77777777">
        <w:tc>
          <w:tcPr>
            <w:tcW w:w="4901" w:type="dxa"/>
            <w:vAlign w:val="center"/>
          </w:tcPr>
          <w:p w14:paraId="7B1B11A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5882240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F73C7D" w14:paraId="2CB6B264" w14:textId="77777777">
        <w:tc>
          <w:tcPr>
            <w:tcW w:w="4901" w:type="dxa"/>
          </w:tcPr>
          <w:p w14:paraId="5C7E9D8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19" w:type="dxa"/>
          </w:tcPr>
          <w:p w14:paraId="006E90D4" w14:textId="7FBFAA3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F73C7D" w14:paraId="46DA6FDD" w14:textId="77777777">
        <w:tc>
          <w:tcPr>
            <w:tcW w:w="4901" w:type="dxa"/>
          </w:tcPr>
          <w:p w14:paraId="77E66198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</w:t>
            </w:r>
          </w:p>
          <w:p w14:paraId="5C3B038F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5F04666E" w14:textId="3C572453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73C7D" w14:paraId="1A0EB679" w14:textId="77777777">
        <w:tc>
          <w:tcPr>
            <w:tcW w:w="4901" w:type="dxa"/>
          </w:tcPr>
          <w:p w14:paraId="45024C53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0436DA3B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475EC740" w14:textId="42C81285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73C7D" w14:paraId="7F0260D7" w14:textId="77777777">
        <w:tc>
          <w:tcPr>
            <w:tcW w:w="4901" w:type="dxa"/>
          </w:tcPr>
          <w:p w14:paraId="417AF9BA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CB3022" w14:textId="653CA383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73C7D" w14:paraId="2CF4CAE9" w14:textId="77777777">
        <w:tc>
          <w:tcPr>
            <w:tcW w:w="4901" w:type="dxa"/>
          </w:tcPr>
          <w:p w14:paraId="194A05CE" w14:textId="77777777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47CD6050" w14:textId="2A4687C9" w:rsidR="00F73C7D" w:rsidRDefault="00F73C7D" w:rsidP="00F73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6190B0F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49CA240D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6AD5EC40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PRZEDMIOTU/ MODUŁU</w:t>
      </w:r>
    </w:p>
    <w:p w14:paraId="2BD531D0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8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365B41" w14:paraId="26DAA59B" w14:textId="77777777">
        <w:trPr>
          <w:trHeight w:val="397"/>
        </w:trPr>
        <w:tc>
          <w:tcPr>
            <w:tcW w:w="3544" w:type="dxa"/>
          </w:tcPr>
          <w:p w14:paraId="2CE4B508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BDC9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365B41" w14:paraId="4421EF09" w14:textId="77777777">
        <w:trPr>
          <w:trHeight w:val="397"/>
        </w:trPr>
        <w:tc>
          <w:tcPr>
            <w:tcW w:w="3544" w:type="dxa"/>
          </w:tcPr>
          <w:p w14:paraId="2D10002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9E1BD24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64DC07C1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8226EFF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0C091E75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881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18"/>
      </w:tblGrid>
      <w:tr w:rsidR="00365B41" w14:paraId="01921FDE" w14:textId="77777777">
        <w:trPr>
          <w:trHeight w:val="397"/>
        </w:trPr>
        <w:tc>
          <w:tcPr>
            <w:tcW w:w="8818" w:type="dxa"/>
          </w:tcPr>
          <w:p w14:paraId="54E21E9B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Literatura podstawowa:</w:t>
            </w:r>
          </w:p>
          <w:p w14:paraId="01BD11AE" w14:textId="77777777" w:rsidR="00365B41" w:rsidRDefault="00CE17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Strelau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red.: Psychologia, t. I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Podstawy psychologii</w:t>
            </w:r>
            <w:r>
              <w:rPr>
                <w:rFonts w:ascii="Times New Roman" w:eastAsia="Times New Roman" w:hAnsi="Times New Roman" w:cs="Times New Roman"/>
              </w:rPr>
              <w:t>, GWP, Gdańsk, 2000</w:t>
            </w:r>
          </w:p>
          <w:p w14:paraId="4D5BECDE" w14:textId="77777777" w:rsidR="00365B41" w:rsidRDefault="00CE17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Strelau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red.: Psychologia, t. II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Psychologia ogólna</w:t>
            </w:r>
            <w:r>
              <w:rPr>
                <w:rFonts w:ascii="Times New Roman" w:eastAsia="Times New Roman" w:hAnsi="Times New Roman" w:cs="Times New Roman"/>
              </w:rPr>
              <w:t>, GWP, Gdańsk, 2000</w:t>
            </w:r>
          </w:p>
          <w:p w14:paraId="5A9AE461" w14:textId="77777777" w:rsidR="00365B41" w:rsidRDefault="00CE17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Strelau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red.: Psychologia, t. III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Jednostka w społeczeństwie   i elementy psychologii stosowanej</w:t>
            </w:r>
            <w:r>
              <w:rPr>
                <w:rFonts w:ascii="Times New Roman" w:eastAsia="Times New Roman" w:hAnsi="Times New Roman" w:cs="Times New Roman"/>
              </w:rPr>
              <w:t>, GWP, Gdańsk, 2000</w:t>
            </w:r>
          </w:p>
          <w:p w14:paraId="03384505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Aronson, E., Wilson, T. D.,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Akert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R. M.,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Psychologia społeczna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W-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Zysk i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Sp.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2012.</w:t>
            </w:r>
          </w:p>
          <w:p w14:paraId="20BC73E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Brzezińska A. I.,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Appelt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K., Ziółkowska, B.,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Psychologia rozwoju człowieka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Gdańsk:GWP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2016</w:t>
            </w:r>
          </w:p>
          <w:p w14:paraId="78B67F3D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Dembo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M. H.,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Stosowana psychologia wychowawcza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W-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: Wyd. Szkolne i Pedagog., 1997</w:t>
            </w:r>
          </w:p>
          <w:p w14:paraId="0C3C4BB6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Litzke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S. M.,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Schuh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H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., Stres,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mobbing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I wypalenie zawodowe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Gdańsk: GWP, 2007</w:t>
            </w:r>
          </w:p>
          <w:p w14:paraId="00314509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Mietzel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G.,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Wprowadzenie do psychologii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&gt; Sopot: GWP, 2014</w:t>
            </w:r>
          </w:p>
          <w:p w14:paraId="7D321B6B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Pasternak, J., Perenc, L.,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Radochoński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M.,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Podstawy psychopatologii dla pedagogów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Rzeszów: Wyd. Uniwersytetu Rzeszowskiego, 2017</w:t>
            </w:r>
          </w:p>
          <w:p w14:paraId="0652DE1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Trempała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J.,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Psychologia rozwoju człowieka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Warszawa: PWN, 2016</w:t>
            </w:r>
          </w:p>
          <w:p w14:paraId="341E26B1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Zimbardo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Gerrig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R.,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Psychologia i życie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W-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Wyd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&gt; PWN, 2017</w:t>
            </w:r>
          </w:p>
          <w:p w14:paraId="03BF1917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wybrane artykuły naukowe z aktualnych czasopism psychologicznych</w:t>
            </w:r>
          </w:p>
          <w:p w14:paraId="55323117" w14:textId="77777777" w:rsidR="00365B41" w:rsidRDefault="00365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65B41" w14:paraId="3A46821F" w14:textId="77777777">
        <w:trPr>
          <w:trHeight w:val="397"/>
        </w:trPr>
        <w:tc>
          <w:tcPr>
            <w:tcW w:w="8818" w:type="dxa"/>
          </w:tcPr>
          <w:p w14:paraId="5DDD3953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Literatura uzupełniająca: </w:t>
            </w:r>
          </w:p>
          <w:p w14:paraId="0AED0F68" w14:textId="77777777" w:rsidR="00365B41" w:rsidRDefault="00CE17E5">
            <w:pPr>
              <w:spacing w:after="0"/>
              <w:rPr>
                <w:rFonts w:ascii="Times New Roman" w:eastAsia="Times New Roman" w:hAnsi="Times New Roman" w:cs="Times New Roman"/>
                <w:color w:val="383838"/>
              </w:rPr>
            </w:pPr>
            <w:r>
              <w:rPr>
                <w:rFonts w:ascii="Times New Roman" w:eastAsia="Times New Roman" w:hAnsi="Times New Roman" w:cs="Times New Roman"/>
                <w:color w:val="383838"/>
              </w:rPr>
              <w:t xml:space="preserve">J. Kozielecki (1995): </w:t>
            </w:r>
            <w:r>
              <w:rPr>
                <w:rFonts w:ascii="Times New Roman" w:eastAsia="Times New Roman" w:hAnsi="Times New Roman" w:cs="Times New Roman"/>
                <w:i/>
                <w:color w:val="383838"/>
              </w:rPr>
              <w:t xml:space="preserve">Koncepcje psychologiczne człowieka, </w:t>
            </w:r>
            <w:r>
              <w:rPr>
                <w:rFonts w:ascii="Times New Roman" w:eastAsia="Times New Roman" w:hAnsi="Times New Roman" w:cs="Times New Roman"/>
                <w:color w:val="383838"/>
              </w:rPr>
              <w:t xml:space="preserve">PIW, </w:t>
            </w:r>
            <w:proofErr w:type="spellStart"/>
            <w:r>
              <w:rPr>
                <w:rFonts w:ascii="Times New Roman" w:eastAsia="Times New Roman" w:hAnsi="Times New Roman" w:cs="Times New Roman"/>
                <w:color w:val="383838"/>
              </w:rPr>
              <w:t>Warszwa</w:t>
            </w:r>
            <w:proofErr w:type="spellEnd"/>
          </w:p>
          <w:p w14:paraId="4374B716" w14:textId="77777777" w:rsidR="00365B41" w:rsidRDefault="00CE17E5">
            <w:pPr>
              <w:spacing w:after="0"/>
              <w:rPr>
                <w:rFonts w:ascii="Times New Roman" w:eastAsia="Times New Roman" w:hAnsi="Times New Roman" w:cs="Times New Roman"/>
                <w:color w:val="383838"/>
              </w:rPr>
            </w:pPr>
            <w:r>
              <w:rPr>
                <w:rFonts w:ascii="Times New Roman" w:eastAsia="Times New Roman" w:hAnsi="Times New Roman" w:cs="Times New Roman"/>
                <w:color w:val="383838"/>
              </w:rPr>
              <w:t>Gordon, T., Wychowanie bez porażek w szkole. W-</w:t>
            </w:r>
            <w:proofErr w:type="spellStart"/>
            <w:r>
              <w:rPr>
                <w:rFonts w:ascii="Times New Roman" w:eastAsia="Times New Roman" w:hAnsi="Times New Roman" w:cs="Times New Roman"/>
                <w:color w:val="383838"/>
              </w:rPr>
              <w:t>wa</w:t>
            </w:r>
            <w:proofErr w:type="spellEnd"/>
            <w:r>
              <w:rPr>
                <w:rFonts w:ascii="Times New Roman" w:eastAsia="Times New Roman" w:hAnsi="Times New Roman" w:cs="Times New Roman"/>
                <w:color w:val="383838"/>
              </w:rPr>
              <w:t>: Instytut Wyd. PAX, 2007</w:t>
            </w:r>
          </w:p>
          <w:p w14:paraId="6FA0AA92" w14:textId="77777777" w:rsidR="00365B41" w:rsidRDefault="00CE17E5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Guilford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J. P. (1978): </w:t>
            </w:r>
            <w:r>
              <w:rPr>
                <w:rFonts w:ascii="Times New Roman" w:eastAsia="Times New Roman" w:hAnsi="Times New Roman" w:cs="Times New Roman"/>
                <w:i/>
              </w:rPr>
              <w:t>Natura inteligencji człowieka,</w:t>
            </w:r>
            <w:r>
              <w:rPr>
                <w:rFonts w:ascii="Times New Roman" w:eastAsia="Times New Roman" w:hAnsi="Times New Roman" w:cs="Times New Roman"/>
              </w:rPr>
              <w:t xml:space="preserve"> PWN, Warszawa</w:t>
            </w:r>
          </w:p>
          <w:p w14:paraId="01BC8C3E" w14:textId="77777777" w:rsidR="00365B41" w:rsidRDefault="00CE17E5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A. Sękowski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( 2001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i/>
              </w:rPr>
              <w:t>Osiągnięcia uczniów zdolnych,</w:t>
            </w:r>
            <w:r>
              <w:rPr>
                <w:rFonts w:ascii="Times New Roman" w:eastAsia="Times New Roman" w:hAnsi="Times New Roman" w:cs="Times New Roman"/>
              </w:rPr>
              <w:t xml:space="preserve"> KUL, Lublin</w:t>
            </w:r>
          </w:p>
          <w:p w14:paraId="395CDAE6" w14:textId="77777777" w:rsidR="00365B41" w:rsidRDefault="00CE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mallCaps/>
                <w:color w:val="000000"/>
              </w:rPr>
              <w:t xml:space="preserve">P. K. Oleś </w:t>
            </w:r>
            <w:proofErr w:type="gramStart"/>
            <w:r>
              <w:rPr>
                <w:rFonts w:ascii="Times New Roman" w:eastAsia="Times New Roman" w:hAnsi="Times New Roman" w:cs="Times New Roman"/>
                <w:smallCaps/>
                <w:color w:val="000000"/>
              </w:rPr>
              <w:t>( 2003</w:t>
            </w:r>
            <w:proofErr w:type="gramEnd"/>
            <w:r>
              <w:rPr>
                <w:rFonts w:ascii="Times New Roman" w:eastAsia="Times New Roman" w:hAnsi="Times New Roman" w:cs="Times New Roman"/>
                <w:smallCaps/>
                <w:color w:val="000000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i/>
                <w:smallCaps/>
                <w:color w:val="000000"/>
              </w:rPr>
              <w:t>Wprowadzenie do psychologii osobowości,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</w:rPr>
              <w:t xml:space="preserve"> SCHOLAR, Warszawa</w:t>
            </w:r>
          </w:p>
        </w:tc>
      </w:tr>
    </w:tbl>
    <w:p w14:paraId="3DFAC491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5853B854" w14:textId="77777777" w:rsidR="00365B41" w:rsidRDefault="00365B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1ED35D90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365B41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0253D" w14:textId="77777777" w:rsidR="001C194E" w:rsidRDefault="001C194E">
      <w:pPr>
        <w:spacing w:after="0" w:line="240" w:lineRule="auto"/>
      </w:pPr>
      <w:r>
        <w:separator/>
      </w:r>
    </w:p>
  </w:endnote>
  <w:endnote w:type="continuationSeparator" w:id="0">
    <w:p w14:paraId="76EA7DF2" w14:textId="77777777" w:rsidR="001C194E" w:rsidRDefault="001C1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8DD2B" w14:textId="77777777" w:rsidR="001C194E" w:rsidRDefault="001C194E">
      <w:pPr>
        <w:spacing w:after="0" w:line="240" w:lineRule="auto"/>
      </w:pPr>
      <w:r>
        <w:separator/>
      </w:r>
    </w:p>
  </w:footnote>
  <w:footnote w:type="continuationSeparator" w:id="0">
    <w:p w14:paraId="6D6F9FA3" w14:textId="77777777" w:rsidR="001C194E" w:rsidRDefault="001C194E">
      <w:pPr>
        <w:spacing w:after="0" w:line="240" w:lineRule="auto"/>
      </w:pPr>
      <w:r>
        <w:continuationSeparator/>
      </w:r>
    </w:p>
  </w:footnote>
  <w:footnote w:id="1">
    <w:p w14:paraId="67C5BDE6" w14:textId="77777777" w:rsidR="00365B41" w:rsidRDefault="00CE17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5EE6"/>
    <w:multiLevelType w:val="multilevel"/>
    <w:tmpl w:val="ECB8F90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750494608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41"/>
    <w:rsid w:val="000C2C48"/>
    <w:rsid w:val="001C194E"/>
    <w:rsid w:val="001C5E6C"/>
    <w:rsid w:val="00354263"/>
    <w:rsid w:val="00365B41"/>
    <w:rsid w:val="00473C8A"/>
    <w:rsid w:val="005974CA"/>
    <w:rsid w:val="00AE4289"/>
    <w:rsid w:val="00CE17E5"/>
    <w:rsid w:val="00EA3F53"/>
    <w:rsid w:val="00F7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0397E"/>
  <w15:docId w15:val="{3FF158C1-2AA0-43BA-859C-3BD14721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sid w:val="00777481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FKtyxX/4KCiXIiDPzKaWbgKGaA==">AMUW2mVs5O5aHMGpOmtZo6AvLVtkovQlam4Lb5AeMw0FDo47do5IWC9kBlf7kpp8kakuWsd0ogm9a+pLDgyD1jHFOTZbnk7DrEfblYkJn0IgQo3vI+Bg2/c=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2020-01-16T22:49:00Z</dcterms:created>
  <dcterms:modified xsi:type="dcterms:W3CDTF">2025-10-08T13:29:00Z</dcterms:modified>
</cp:coreProperties>
</file>